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1CCC3" w14:textId="77777777" w:rsidR="0040428C" w:rsidRPr="0040428C" w:rsidRDefault="00F8032B" w:rsidP="00F8032B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Dňa 21. novembra 2023 boli na webovej stránke obce</w:t>
      </w:r>
    </w:p>
    <w:p w14:paraId="344365F0" w14:textId="7E919A64" w:rsidR="001C0901" w:rsidRPr="001C0901" w:rsidRDefault="001C0901" w:rsidP="00F8032B">
      <w:pPr>
        <w:jc w:val="both"/>
        <w:rPr>
          <w:sz w:val="28"/>
          <w:szCs w:val="28"/>
        </w:rPr>
      </w:pPr>
      <w:hyperlink r:id="rId5" w:history="1">
        <w:r w:rsidRPr="001C0901">
          <w:rPr>
            <w:rStyle w:val="Hypertextovprepojenie"/>
            <w:sz w:val="28"/>
            <w:szCs w:val="28"/>
          </w:rPr>
          <w:t>https://www.obeckrivan.sk/samosprava/obecne-zastupitelstvo/zapisnice-a-uznesenia-</w:t>
        </w:r>
        <w:r w:rsidRPr="001C0901">
          <w:rPr>
            <w:rStyle w:val="Hypertextovprepojenie"/>
            <w:sz w:val="28"/>
            <w:szCs w:val="28"/>
          </w:rPr>
          <w:t>z</w:t>
        </w:r>
        <w:r w:rsidRPr="001C0901">
          <w:rPr>
            <w:rStyle w:val="Hypertextovprepojenie"/>
            <w:sz w:val="28"/>
            <w:szCs w:val="28"/>
          </w:rPr>
          <w:t>o-zasadnuti-oz/5-zasadnutie-obecneho-zastupitelstva-301.html?kshow=8</w:t>
        </w:r>
      </w:hyperlink>
      <w:bookmarkStart w:id="0" w:name="_GoBack"/>
      <w:bookmarkEnd w:id="0"/>
    </w:p>
    <w:p w14:paraId="4571A2A5" w14:textId="674A9BAF" w:rsidR="008A099B" w:rsidRPr="0040428C" w:rsidRDefault="00F8032B" w:rsidP="00F8032B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zverejnené nasledovné materiály</w:t>
      </w:r>
    </w:p>
    <w:p w14:paraId="527DA5CA" w14:textId="0E9C7D3E" w:rsidR="00F8032B" w:rsidRPr="0040428C" w:rsidRDefault="00F8032B" w:rsidP="00F8032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Návrh Komunitného plánu sociálnych služieb obce Kriváň na roky 2024 – 2028</w:t>
      </w:r>
    </w:p>
    <w:p w14:paraId="247D5D7C" w14:textId="599D9A6F" w:rsidR="00F8032B" w:rsidRPr="0040428C" w:rsidRDefault="00F8032B" w:rsidP="00F8032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Návrh VZN č. 1/2023 o miestnych daniach a miestnom poplatku za komunálne odpady a drobné stavebné odpady na rok 2024</w:t>
      </w:r>
    </w:p>
    <w:p w14:paraId="0E3A7DFA" w14:textId="2750F17A" w:rsidR="00F8032B" w:rsidRPr="0040428C" w:rsidRDefault="00F8032B" w:rsidP="00F8032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Návrh Dodatku č. 1 k VZN č. 1/2020 o poskytovaní sociálnych služieb, o spôsobe a výške úhrad za sociálne služby</w:t>
      </w:r>
    </w:p>
    <w:p w14:paraId="674CA98A" w14:textId="0AD1BE81" w:rsidR="00F8032B" w:rsidRPr="0040428C" w:rsidRDefault="00F8032B" w:rsidP="00F8032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Návrh Dodatku č. 2 k VZN č. 1/2022 o určení výšky finančných príspevkov na čiastočnú úhradu nákladov na výchovu a vzdelávanie a nákladov spojených so stravovaním v školách a školských zariadeniach, ktorých zriaďovateľom je obec Kriváň</w:t>
      </w:r>
    </w:p>
    <w:p w14:paraId="2B861443" w14:textId="2BD5A518" w:rsidR="00F8032B" w:rsidRPr="0040428C" w:rsidRDefault="0040428C" w:rsidP="00F8032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Dôvodová správa k návrhu výšky poplatku za kanalizáciu v r. 2024.</w:t>
      </w:r>
    </w:p>
    <w:p w14:paraId="3E2B5D30" w14:textId="19840EAD" w:rsidR="0040428C" w:rsidRPr="0040428C" w:rsidRDefault="0040428C" w:rsidP="0040428C">
      <w:pPr>
        <w:jc w:val="both"/>
        <w:rPr>
          <w:rFonts w:ascii="Times New Roman" w:hAnsi="Times New Roman" w:cs="Times New Roman"/>
          <w:b/>
          <w:sz w:val="34"/>
          <w:szCs w:val="34"/>
        </w:rPr>
      </w:pPr>
    </w:p>
    <w:p w14:paraId="7A33BC8A" w14:textId="144E236F" w:rsidR="0040428C" w:rsidRPr="0040428C" w:rsidRDefault="0040428C" w:rsidP="0040428C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Zverejnené materiály budú prerokované na nadchádzajúcom 5. zasadnutí Obecného zastupiteľstva v Kriváni, ktoré sa uskutoční v prvej polovici decembra 2023.</w:t>
      </w:r>
    </w:p>
    <w:p w14:paraId="14B204EF" w14:textId="0C7413BA" w:rsidR="0040428C" w:rsidRPr="0040428C" w:rsidRDefault="0040428C" w:rsidP="0040428C">
      <w:pPr>
        <w:jc w:val="both"/>
        <w:rPr>
          <w:rFonts w:ascii="Times New Roman" w:hAnsi="Times New Roman" w:cs="Times New Roman"/>
          <w:b/>
          <w:sz w:val="34"/>
          <w:szCs w:val="34"/>
        </w:rPr>
      </w:pPr>
    </w:p>
    <w:p w14:paraId="28FEE751" w14:textId="475F6F0D" w:rsidR="0040428C" w:rsidRPr="0040428C" w:rsidRDefault="0040428C" w:rsidP="0040428C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>V Kriváni, 21. novembra 2023</w:t>
      </w:r>
    </w:p>
    <w:p w14:paraId="4204F873" w14:textId="53BC2752" w:rsidR="0040428C" w:rsidRPr="0040428C" w:rsidRDefault="0040428C" w:rsidP="0040428C">
      <w:pPr>
        <w:jc w:val="both"/>
        <w:rPr>
          <w:rFonts w:ascii="Times New Roman" w:hAnsi="Times New Roman" w:cs="Times New Roman"/>
          <w:b/>
          <w:sz w:val="34"/>
          <w:szCs w:val="34"/>
        </w:rPr>
      </w:pPr>
    </w:p>
    <w:p w14:paraId="68AD3EBA" w14:textId="6ACBDE28" w:rsidR="0040428C" w:rsidRPr="0040428C" w:rsidRDefault="0040428C" w:rsidP="0040428C">
      <w:pPr>
        <w:spacing w:after="0"/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  <w:t>Imrich Paľko</w:t>
      </w:r>
    </w:p>
    <w:p w14:paraId="2A16911B" w14:textId="39B606EA" w:rsidR="0040428C" w:rsidRPr="0040428C" w:rsidRDefault="0040428C" w:rsidP="0040428C">
      <w:pPr>
        <w:spacing w:after="0"/>
        <w:jc w:val="both"/>
        <w:rPr>
          <w:rFonts w:ascii="Times New Roman" w:hAnsi="Times New Roman" w:cs="Times New Roman"/>
          <w:b/>
          <w:sz w:val="34"/>
          <w:szCs w:val="34"/>
        </w:rPr>
      </w:pP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</w:r>
      <w:r w:rsidRPr="0040428C">
        <w:rPr>
          <w:rFonts w:ascii="Times New Roman" w:hAnsi="Times New Roman" w:cs="Times New Roman"/>
          <w:b/>
          <w:sz w:val="34"/>
          <w:szCs w:val="34"/>
        </w:rPr>
        <w:tab/>
        <w:t>starosta obce</w:t>
      </w:r>
    </w:p>
    <w:sectPr w:rsidR="0040428C" w:rsidRPr="00404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7333C"/>
    <w:multiLevelType w:val="hybridMultilevel"/>
    <w:tmpl w:val="BF641018"/>
    <w:lvl w:ilvl="0" w:tplc="98440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26"/>
    <w:rsid w:val="001C0901"/>
    <w:rsid w:val="0040428C"/>
    <w:rsid w:val="00795626"/>
    <w:rsid w:val="008A099B"/>
    <w:rsid w:val="00F8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6FB3"/>
  <w15:chartTrackingRefBased/>
  <w15:docId w15:val="{D8789150-E825-4615-929A-679F04A3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03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42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428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0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beckrivan.sk/samosprava/obecne-zastupitelstvo/zapisnice-a-uznesenia-zo-zasadnuti-oz/5-zasadnutie-obecneho-zastupitelstva-301.html?kshow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MALATINCOVÁ Anna</dc:creator>
  <cp:keywords/>
  <dc:description/>
  <cp:lastModifiedBy>MALATINCOVÁ Anna</cp:lastModifiedBy>
  <cp:revision>4</cp:revision>
  <cp:lastPrinted>2023-11-21T12:00:00Z</cp:lastPrinted>
  <dcterms:created xsi:type="dcterms:W3CDTF">2023-11-21T11:42:00Z</dcterms:created>
  <dcterms:modified xsi:type="dcterms:W3CDTF">2023-11-27T07:50:00Z</dcterms:modified>
</cp:coreProperties>
</file>